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A7B0" w14:textId="5E3F25E1" w:rsidR="00A71048" w:rsidRPr="00471EE7" w:rsidRDefault="00A71048" w:rsidP="00A71048">
      <w:pPr>
        <w:rPr>
          <w:rFonts w:cs="Calibri"/>
          <w:sz w:val="28"/>
          <w:szCs w:val="28"/>
        </w:rPr>
      </w:pPr>
      <w:r w:rsidRPr="00F26251">
        <w:rPr>
          <w:rFonts w:cs="Calibri"/>
          <w:b/>
          <w:sz w:val="28"/>
          <w:szCs w:val="28"/>
        </w:rPr>
        <w:t xml:space="preserve">Załącznik nr </w:t>
      </w:r>
      <w:r w:rsidR="00B914F4">
        <w:rPr>
          <w:rFonts w:cs="Calibri"/>
          <w:b/>
          <w:sz w:val="28"/>
          <w:szCs w:val="28"/>
        </w:rPr>
        <w:t>1</w:t>
      </w:r>
      <w:r w:rsidR="00471EE7">
        <w:rPr>
          <w:rFonts w:cs="Calibri"/>
          <w:b/>
          <w:sz w:val="28"/>
          <w:szCs w:val="28"/>
        </w:rPr>
        <w:t>a</w:t>
      </w:r>
      <w:r w:rsidRPr="00F26251">
        <w:rPr>
          <w:rFonts w:cs="Calibri"/>
          <w:b/>
          <w:sz w:val="28"/>
          <w:szCs w:val="28"/>
        </w:rPr>
        <w:t xml:space="preserve"> do SWZ </w:t>
      </w:r>
      <w:r w:rsidRPr="00F26251">
        <w:rPr>
          <w:rFonts w:cs="Calibri"/>
          <w:b/>
          <w:i/>
          <w:sz w:val="28"/>
          <w:szCs w:val="28"/>
        </w:rPr>
        <w:t xml:space="preserve">– Formularz cenowy </w:t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sz w:val="28"/>
          <w:szCs w:val="28"/>
        </w:rPr>
        <w:t>……………………………</w:t>
      </w:r>
      <w:proofErr w:type="spellStart"/>
      <w:r w:rsidR="00471EE7">
        <w:rPr>
          <w:rFonts w:cs="Calibri"/>
          <w:sz w:val="28"/>
          <w:szCs w:val="28"/>
        </w:rPr>
        <w:t>dn</w:t>
      </w:r>
      <w:proofErr w:type="spellEnd"/>
      <w:r w:rsidR="00471EE7">
        <w:rPr>
          <w:rFonts w:cs="Calibri"/>
          <w:sz w:val="28"/>
          <w:szCs w:val="28"/>
        </w:rPr>
        <w:t>………………….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471EE7" w:rsidRPr="00471EE7" w14:paraId="0C9F59A3" w14:textId="77777777" w:rsidTr="00307F44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E048D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4134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61179426" w14:textId="77777777" w:rsidTr="00307F44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E6B59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14:paraId="6DA92AD1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471EE7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8CF0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649E116B" w14:textId="77777777" w:rsidTr="00307F44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B6226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</w:t>
            </w:r>
            <w:r w:rsidRPr="00471EE7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3EAB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5FE178F2" w14:textId="77777777" w:rsidTr="00307F44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F13E9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838D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26AA6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4582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7E9CB41" w14:textId="77777777" w:rsidR="00A71048" w:rsidRPr="00F26251" w:rsidRDefault="00A71048" w:rsidP="00A71048">
      <w:pPr>
        <w:spacing w:line="360" w:lineRule="auto"/>
        <w:rPr>
          <w:rFonts w:cs="Calibri"/>
        </w:rPr>
      </w:pPr>
    </w:p>
    <w:tbl>
      <w:tblPr>
        <w:tblW w:w="1450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979"/>
        <w:gridCol w:w="20"/>
        <w:gridCol w:w="1406"/>
        <w:gridCol w:w="546"/>
        <w:gridCol w:w="1317"/>
        <w:gridCol w:w="721"/>
        <w:gridCol w:w="1110"/>
      </w:tblGrid>
      <w:tr w:rsidR="00A738F0" w:rsidRPr="00F26251" w14:paraId="3D3E5245" w14:textId="3F30ED1C" w:rsidTr="00A738F0">
        <w:trPr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79AC" w14:textId="77777777" w:rsidR="00A738F0" w:rsidRPr="00F26251" w:rsidRDefault="00A738F0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7507" w14:textId="77777777" w:rsidR="00A738F0" w:rsidRPr="00F26251" w:rsidRDefault="00A738F0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Specyfikacja techniczna zamawianego sprzętu komputerowego</w:t>
            </w:r>
            <w:r>
              <w:rPr>
                <w:rFonts w:cs="Calibri"/>
                <w:b/>
              </w:rPr>
              <w:t xml:space="preserve"> / Wymagane parametry i właściwości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7A91" w14:textId="77777777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Oferowany sprzęt komputerowy</w:t>
            </w:r>
          </w:p>
          <w:p w14:paraId="1D33CB3E" w14:textId="77777777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(typ, nazwa handlowa, producent) / Oferowane parametry sprzętu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D6B3" w14:textId="77777777" w:rsidR="00A738F0" w:rsidRPr="00B914F4" w:rsidRDefault="00A738F0" w:rsidP="00B4134A">
            <w:pPr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CB3" w14:textId="77777777" w:rsidR="00A738F0" w:rsidRPr="00B914F4" w:rsidRDefault="00A738F0" w:rsidP="001566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 xml:space="preserve">Cena jednostkowa  brutto w PLN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B98A" w14:textId="77777777" w:rsidR="00A738F0" w:rsidRPr="00B914F4" w:rsidRDefault="00A738F0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Cena  brutto razem w PLN [kol. IV x kol. VII]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D29" w14:textId="77777777" w:rsidR="00A738F0" w:rsidRPr="00B914F4" w:rsidRDefault="00A738F0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14F4">
              <w:rPr>
                <w:rFonts w:cs="Calibri"/>
                <w:b/>
              </w:rPr>
              <w:t>Gwarancja</w:t>
            </w:r>
          </w:p>
        </w:tc>
      </w:tr>
      <w:tr w:rsidR="00A738F0" w:rsidRPr="00F26251" w14:paraId="7645DEBE" w14:textId="0807CEA7" w:rsidTr="00A738F0">
        <w:trPr>
          <w:trHeight w:val="32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F9A2" w14:textId="77777777" w:rsidR="00A738F0" w:rsidRPr="00F26251" w:rsidRDefault="00A738F0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8A27" w14:textId="77777777" w:rsidR="00A738F0" w:rsidRPr="00F26251" w:rsidRDefault="00A738F0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CCE3" w14:textId="77777777" w:rsidR="00A738F0" w:rsidRPr="00B914F4" w:rsidRDefault="00A738F0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B914F4">
              <w:rPr>
                <w:rFonts w:cs="Calibri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0EAF" w14:textId="77777777" w:rsidR="00A738F0" w:rsidRPr="00B914F4" w:rsidRDefault="00A738F0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914F4">
              <w:rPr>
                <w:rFonts w:ascii="Calibri" w:hAnsi="Calibri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30D5" w14:textId="0535A853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2C61" w14:textId="678187E2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4648" w14:textId="6FB8769F" w:rsidR="00A738F0" w:rsidRPr="00B914F4" w:rsidRDefault="00A738F0" w:rsidP="00B413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</w:tc>
      </w:tr>
      <w:tr w:rsidR="00A738F0" w:rsidRPr="00F26251" w14:paraId="384C034C" w14:textId="550F87CF" w:rsidTr="00A738F0">
        <w:trPr>
          <w:trHeight w:val="56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0DC4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00407" w14:textId="77777777" w:rsidR="00A738F0" w:rsidRPr="004532D3" w:rsidRDefault="00A738F0" w:rsidP="00B413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DRUKARKA 3D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5CE742B4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6DC24" w14:textId="77777777" w:rsidR="00A738F0" w:rsidRPr="006D140C" w:rsidRDefault="00A738F0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8285E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E18F70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8AE1B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3849CE39" w14:textId="794FCCA2" w:rsidTr="00A738F0">
        <w:trPr>
          <w:trHeight w:val="2723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4B02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7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197561BF" w14:textId="77777777" w:rsidR="00A738F0" w:rsidRDefault="00A738F0" w:rsidP="001566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C69">
              <w:rPr>
                <w:rFonts w:cs="Calibri"/>
                <w:sz w:val="20"/>
                <w:szCs w:val="20"/>
              </w:rPr>
              <w:t xml:space="preserve">Zabudowane lub wymienne boki drukarki, łączność </w:t>
            </w:r>
            <w:proofErr w:type="spellStart"/>
            <w:r w:rsidRPr="00496C69">
              <w:rPr>
                <w:rFonts w:cs="Calibri"/>
                <w:sz w:val="20"/>
                <w:szCs w:val="20"/>
              </w:rPr>
              <w:t>WiFi</w:t>
            </w:r>
            <w:proofErr w:type="spellEnd"/>
            <w:r w:rsidRPr="00496C69">
              <w:rPr>
                <w:rFonts w:cs="Calibri"/>
                <w:sz w:val="20"/>
                <w:szCs w:val="20"/>
              </w:rPr>
              <w:t>, zdalny podgląd wydruku, pole robocze min. 15cm x 15cm x 15cm, kompatybilny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slicer</w:t>
            </w:r>
            <w:proofErr w:type="spellEnd"/>
            <w:r>
              <w:rPr>
                <w:rFonts w:cs="Calibri"/>
                <w:sz w:val="20"/>
                <w:szCs w:val="20"/>
              </w:rPr>
              <w:t>, gwarancja co najmniej 24</w:t>
            </w:r>
            <w:r w:rsidRPr="00496C69">
              <w:rPr>
                <w:rFonts w:cs="Calibri"/>
                <w:sz w:val="20"/>
                <w:szCs w:val="20"/>
              </w:rPr>
              <w:t xml:space="preserve"> miesięcy,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4733A3F1" w14:textId="77777777" w:rsidR="00A738F0" w:rsidRPr="006D140C" w:rsidRDefault="00A738F0" w:rsidP="001566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Wraz z biblioteką modeli 3d.</w:t>
            </w:r>
          </w:p>
        </w:tc>
        <w:tc>
          <w:tcPr>
            <w:tcW w:w="1426" w:type="dxa"/>
            <w:gridSpan w:val="2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325404D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08517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EA942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2D02404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27B87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73626BB" w14:textId="5CA64A6C" w:rsidTr="00A738F0">
        <w:trPr>
          <w:trHeight w:val="7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34EE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0483A" w14:textId="77777777" w:rsidR="00A738F0" w:rsidRPr="004532D3" w:rsidRDefault="00A738F0" w:rsidP="003D27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FILAMENT</w:t>
            </w:r>
          </w:p>
          <w:p w14:paraId="630FDAFF" w14:textId="77777777" w:rsidR="00A738F0" w:rsidRDefault="00A738F0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515834" w14:textId="77777777" w:rsidR="00A738F0" w:rsidRDefault="00A738F0" w:rsidP="00013A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C69">
              <w:rPr>
                <w:rFonts w:cs="Calibri"/>
                <w:sz w:val="20"/>
                <w:szCs w:val="20"/>
              </w:rPr>
              <w:t xml:space="preserve">Biodegradowalne </w:t>
            </w:r>
            <w:proofErr w:type="spellStart"/>
            <w:r w:rsidRPr="00496C69">
              <w:rPr>
                <w:rFonts w:cs="Calibri"/>
                <w:sz w:val="20"/>
                <w:szCs w:val="20"/>
              </w:rPr>
              <w:t>filamenty</w:t>
            </w:r>
            <w:proofErr w:type="spellEnd"/>
            <w:r w:rsidRPr="00496C69">
              <w:rPr>
                <w:rFonts w:cs="Calibri"/>
                <w:sz w:val="20"/>
                <w:szCs w:val="20"/>
              </w:rPr>
              <w:t xml:space="preserve"> kompatybilne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496C69">
              <w:rPr>
                <w:rFonts w:cs="Calibri"/>
                <w:sz w:val="20"/>
                <w:szCs w:val="20"/>
              </w:rPr>
              <w:t xml:space="preserve">z </w:t>
            </w:r>
            <w:r>
              <w:rPr>
                <w:rFonts w:cs="Calibri"/>
                <w:sz w:val="20"/>
                <w:szCs w:val="20"/>
              </w:rPr>
              <w:t>drukarkami 3d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5B1AE7D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FC4F4" w14:textId="77777777" w:rsidR="00A738F0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B2C9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EA376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1A290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A9435A3" w14:textId="7E351D49" w:rsidTr="00A738F0">
        <w:trPr>
          <w:trHeight w:val="7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CB85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48342" w14:textId="60FA184A" w:rsidR="00A738F0" w:rsidRPr="005617E0" w:rsidRDefault="00A738F0" w:rsidP="003D27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LAPTOP</w:t>
            </w:r>
            <w:r>
              <w:rPr>
                <w:rFonts w:cs="Calibri"/>
                <w:b/>
                <w:sz w:val="20"/>
                <w:szCs w:val="20"/>
              </w:rPr>
              <w:t xml:space="preserve"> DO DRUKARKI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FCC61ED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5B11D" w14:textId="77777777" w:rsidR="00A738F0" w:rsidRPr="006D140C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9495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8D319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73E0D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02FC92E6" w14:textId="705B4E2D" w:rsidTr="00A738F0">
        <w:trPr>
          <w:trHeight w:val="3019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A1E7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28820624" w14:textId="56F24D30" w:rsidR="00A738F0" w:rsidRPr="006D140C" w:rsidRDefault="00A738F0" w:rsidP="00D925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Procesor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Intel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Core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i5-1135G7 (4 rdzenie, 8 wątków, 2.40-4.20 GHz, 8MB cache)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Pamięć RAM, 8 GB (DDR4, 2666MHz)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Maksymalna obsługiwana ilość pamięci RAM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32 GB. Liczba gniazd pamięci (ogółem / wolne)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2/1/ Dysk SSD M.2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PCIe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256 GB.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Wbudowany napęd optyczny- 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Dotykowy ekran-Nie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Typ ekranu-Matowy, LED, WVA.,IPS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Przekątna ekranu-15,6"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Rozdzielczość ekranu-1920 x 1080 (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FullHD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Karta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graficzna-Intel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Iris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Xe Graphics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Pamięć karty graficznej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Pamięć współdzielona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Dźwięk- Wbudowane głośniki stereo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Wbudowany mikrofon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Kamera internetowa-1.0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Mpix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Łączność-LAN 1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Gb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/s, Wi-Fi 5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Moduł Bluetooth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Złącza-USB 2.0 - 1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USB 3.2 Gen. 1 - 2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HDMI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Czytnik kart pamięci SD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RJ-45 (LAN)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Wyjście słuchawkowe/wejście mikrofonowe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DC-in (wejście zasilania) - 1 szt.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Typ baterii-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Litowo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-jonowa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Pojemność baterii- 3-komorowa, 3500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mAh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Czytnik linii papilarnych- Tak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Podświetlana klawiatura- 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Zabezpieczenia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Możliwość zabezpieczenia linką (port Noble Wedge), Szyfrowanie TPM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System operacyjny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Microsoft Windows 10 Pro PL (wersja 64-bitowa)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Dołączone oprogramowanie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Partycja </w:t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recovery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(opcja przywrócenia systemu z dysku)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 xml:space="preserve">Dodatkowe informacje </w:t>
            </w:r>
            <w:r w:rsidRPr="00B914F4">
              <w:rPr>
                <w:rFonts w:ascii="Arial" w:eastAsia="Helvetica" w:hAnsi="Arial" w:cs="Arial"/>
                <w:color w:val="000000"/>
                <w:kern w:val="3"/>
                <w:sz w:val="18"/>
                <w:szCs w:val="18"/>
                <w:lang w:bidi="hi-IN"/>
              </w:rPr>
              <w:t>Microsoft Office 2021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lastRenderedPageBreak/>
              <w:t>Wydzielona klawiatura numeryczna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Wysokość- 19,9 mm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Szerokość- 364 mm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Głębokość- 249 mm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Waga- 1,81 kg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Dołączone akcesoria- Zasilacz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Rodzaj gwarancji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</w:r>
            <w:proofErr w:type="spellStart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Next</w:t>
            </w:r>
            <w:proofErr w:type="spellEnd"/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Business Day 36 miesięcy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Gwarancja</w:t>
            </w:r>
            <w:r w:rsidRPr="00B914F4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br/>
              <w:t>36 miesięcy (gwarancja producenta)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1F326A26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EE9D3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426E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A5CB1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2A6FB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97F08A7" w14:textId="31B417CD" w:rsidTr="00A738F0">
        <w:trPr>
          <w:trHeight w:val="21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15E5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3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8CE94" w14:textId="77777777" w:rsidR="00A738F0" w:rsidRPr="004532D3" w:rsidRDefault="00A738F0" w:rsidP="004F7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MIKROKONTROLER Z CZUJNIKAMI I AKCESORIAMI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F89DC2F" w14:textId="77777777" w:rsidR="00A738F0" w:rsidRPr="006D140C" w:rsidRDefault="00A738F0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0B770" w14:textId="3208F923" w:rsidR="00A738F0" w:rsidRPr="006D140C" w:rsidRDefault="00A738F0" w:rsidP="002B0E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2B0EB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EA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6B3C7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B9B3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379A8FB" w14:textId="147E78CF" w:rsidTr="00A738F0">
        <w:trPr>
          <w:trHeight w:val="21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B6AD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BD3AD" w14:textId="77777777" w:rsidR="00A738F0" w:rsidRDefault="00A738F0" w:rsidP="001619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>Komponenty:</w:t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A000066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KPS-3227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MCP23008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MCP9701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TSOP2236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WS2818 RGB LED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789482F7" w14:textId="77777777" w:rsidR="00A738F0" w:rsidRPr="006D140C" w:rsidRDefault="00A738F0" w:rsidP="00156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Wyświetlacz: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7-segmentowy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LCD 2x16 znaków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OLED (128x64)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Rodzaj złącza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Arduino</w:t>
            </w:r>
            <w:proofErr w:type="spellEnd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gniazdo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listwa kołkowa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USB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zasilające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Interfejs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GPIO,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I2C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IrDA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SPI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UART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USB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Właściwości: </w:t>
            </w:r>
            <w:proofErr w:type="spellStart"/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czujnik temperatury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czujnik światła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mikrofon elektretowy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potencjometr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potencjometr do regulacji kontrastu</w:t>
            </w:r>
            <w:r w:rsidRPr="001619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Zawartość zestawu: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dokumentacja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kabel USB A,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USB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19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płyta prototypowa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47125E1" w14:textId="77777777" w:rsidR="00A738F0" w:rsidRPr="006D140C" w:rsidRDefault="00A738F0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1529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9970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24BD6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404D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31FE7764" w14:textId="76340365" w:rsidTr="00A738F0">
        <w:trPr>
          <w:trHeight w:val="14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83F8" w14:textId="77777777" w:rsidR="00A738F0" w:rsidRPr="00F26251" w:rsidRDefault="00A738F0" w:rsidP="004F7462">
            <w:pPr>
              <w:rPr>
                <w:rFonts w:cs="Calibri"/>
              </w:rPr>
            </w:pPr>
            <w:r w:rsidRPr="00F26251">
              <w:rPr>
                <w:rFonts w:cs="Calibri"/>
              </w:rPr>
              <w:t>4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7A952" w14:textId="77777777" w:rsidR="00A738F0" w:rsidRPr="004532D3" w:rsidRDefault="00A738F0" w:rsidP="004F7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STACJA LUTOWNICZA  Z GORĄCYM POWIETRZEM Z GROTEM 2 W 1</w:t>
            </w:r>
          </w:p>
        </w:tc>
        <w:tc>
          <w:tcPr>
            <w:tcW w:w="14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077BAA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01088" w14:textId="4BBE84F4" w:rsidR="00A738F0" w:rsidRPr="006D140C" w:rsidRDefault="002B0EB8" w:rsidP="002B0E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213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17BAA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2164E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B604E04" w14:textId="1210E87F" w:rsidTr="00A738F0">
        <w:trPr>
          <w:trHeight w:val="1547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14FE" w14:textId="77777777" w:rsidR="00A738F0" w:rsidRPr="00F26251" w:rsidRDefault="00A738F0" w:rsidP="004F7462">
            <w:pPr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7E2D09B2" w14:textId="77777777" w:rsidR="00A738F0" w:rsidRPr="0015606C" w:rsidRDefault="00A738F0" w:rsidP="004F74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Parametry minimalne stacji lutowniczej: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Moc: 75W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Napięcie zasilania: 220-240V~50Hz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Zakres temperatur: 200-480°C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Dokładność temperatury: +/- 1°C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Czas nagrzewania: 15 s do 350°C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Parametry minimalne stacji hot </w:t>
            </w:r>
            <w:proofErr w:type="spellStart"/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air</w:t>
            </w:r>
            <w:proofErr w:type="spellEnd"/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Moc: 750W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Napięcie zasilania: 220-240V~50Hz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Zakres temperatur: 100-480°C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Przepływ powietrza 120 l/min</w:t>
            </w:r>
            <w:r w:rsidRPr="001560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60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Czas nagrzewania: 10 s do 350°C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0D9DF10" w14:textId="77777777" w:rsidR="00A738F0" w:rsidRPr="006D140C" w:rsidRDefault="00A738F0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F23C8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87A0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BC20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FED5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BF7D5A9" w14:textId="6D859502" w:rsidTr="00A738F0">
        <w:trPr>
          <w:trHeight w:val="12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A028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215FAEB" w14:textId="77777777" w:rsidR="00A738F0" w:rsidRPr="004532D3" w:rsidRDefault="00A738F0" w:rsidP="005E00D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4532D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APARAT FOTOGRAFICZNY </w:t>
            </w:r>
          </w:p>
          <w:p w14:paraId="1047E1CA" w14:textId="77777777" w:rsidR="00A738F0" w:rsidRPr="004532D3" w:rsidRDefault="00A738F0" w:rsidP="005E00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5606C">
              <w:rPr>
                <w:rFonts w:asciiTheme="minorHAnsi" w:hAnsiTheme="minorHAnsi" w:cstheme="minorHAnsi"/>
                <w:color w:val="4A545B"/>
                <w:sz w:val="20"/>
                <w:szCs w:val="20"/>
                <w:shd w:val="clear" w:color="auto" w:fill="FFFFFF"/>
              </w:rPr>
              <w:t> </w:t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Przetwornik obrazu: CMOS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Exmor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RS® typu 1,0" (13,2 x 8,8 mm), współczynnik kształtu 3:2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Piksele: około 20,1 megapiksela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Obiektyw: ZEISS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® T* złożony z 10 elementów w 9 grupach (9 soczewek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asferycznych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w tym soczewka AA)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Wartość F (maksymalna przysłona): F1,8 (szeroki kąt) – 2,8 (teleobiektyw)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Filtr ND: automatyczny / włączony (3 ustawienia) / wyłączony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Ogniskowa: f = 9,4–25,7 mm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Kat widzenia: 84° – 34° (24–70 mm)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Zakres ustawienia ostrości: AF (szeroki kąt: około 5 cm – nieskończoność, teleobiektyw: około 30 cm – nieskończoność)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Zoom optyczny: 2,7x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Clear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image zoom (FOTOGRAFIA): 20M: około 5,8x / 10M: około 8,2x / 5,0M: około 11x / VGA: około 44x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Clear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image zoom (FILM): 4K: 4,35x, HD: około 5,8x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Zoom cyfrowy (FOTOGRAFIE): 20M: około 11x; 10M: około 16x; 5.0M: około 23x; VGA: około 44x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Zoom cyfrowy (FILMY): około 11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Ekran: 7,5 cm (3,0") (4:3) / 921 600 punktów /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Xtra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Fine / TFT LCD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Regulacja kąta: Kąt otwarcia: około 176°, kąt obrotu: około 270°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Wspomaganie MF przez powiększenie obrazu: 5.3x, 10.7x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Panel dotykowy: tak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Procesor obrazu: tak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Steadyshot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(ZDJĘCIE): optyka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Stadyshot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(FILM): tak (optyczny z kompensacją elektroniczną, kompensacja przechyłu)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Sposób nastawiania ostrości: szybki, hybrydowy system AF (AF z detekcją fazy/AF z detekcją kontrastu)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 ostrości: pojedynczy AF, automatyczny AF, ciągły AF, DMF (bezpośrednia ręczna regulacja ostrości), ręczny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Śledzenie obiektów: tak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Eye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AF: [Fotografie] Człowiek (wybór lewego/prawego oka) / Zwierzę, [Filmy] Człowiek (wybór lewego/prawego oka)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 pomiaru światła: Wielosegmentowy, centralnie ważony, punktowy, uśrednienie wartości całego obszaru, jasny obszar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• Kompensacja ekspozycji: +/-3,0 EV, co 1/3 EV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Mikrokorekty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balansu bieli: Tak (od G7 do M7, 57 stopni) (od A7 do B7, 29 stopni)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Weryfikacja obrazu: Kontrast, nasycenie, ostrość, strefa twórcza, przestrzeń barw (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sRGB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/ Adobe RGB), jakość (RAW / RAW i JPEG (Bardzo wysoka / Wysoka / Standardowa) / JPEG (Bardzo wysoka / Wysoka / Standardowa)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Funkcje zakresu dynamicznego: Wyłączone, DRO (automatyka/poziom 1–5), automatyka HDR (automatyczne zmiany ekspozycji, nastawianie zmian ekspozycji: od 1 EV do 6 EV z krokiem 1,0 EV)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Funkcje zakresu dynamicznego: Wyłączone, DRO (automatyka/poziom 1–5), automatyka HDR (automatyczne zmiany ekspozycji, nastawianie zmian ekspozycji: od 1 EV do 6 EV z krokiem 1,0 EV)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</w:t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tryb HFR (automatyka programowa, preselekcja przysłony, preselekcja czasu migawki, ręczne nastawianie ekspozycji), panorama, tryby tematyczne (wybór sceny)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Tryby tematyczne: Portret, sport, makro, krajobraz, zachód słońca, scena nocna, zdjęcia z ręki o zmierzchu, portret nocą, wyraźny ruch, zwierzęta, jedzenie, fajerwerki, duża czułość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Liczba zdjęć seryjnych: Tryb ciągły Hi: około 24 kl./s, tryb ciągły Mid: około 10 kl./s, tryb ciągły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Low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około 3,0 kl./s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Samowyzwalacz: 10 s / 5 s / 2 s / sekwencja 3 lub 5 zdjęć z możliwością wyboru opóźnienia 10 s, 5 s lub 2 s / zdjęcia z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bracketingiem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możliwością wyboru opóźnienia 10 s, 5 s lub 2 s</w:t>
            </w:r>
            <w:r w:rsidRPr="004532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Tryb zapisu: Pojedynczy, ciągły, samowyzwalacz, samowyzwalacz (ciągły), </w:t>
            </w:r>
            <w:proofErr w:type="spellStart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bracketing</w:t>
            </w:r>
            <w:proofErr w:type="spellEnd"/>
            <w:r w:rsidRPr="004532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(ciągły, pojedynczy, balans bieli, DRO)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0ADC2BF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F45A" w14:textId="7C40069E" w:rsidR="00A738F0" w:rsidRPr="006D140C" w:rsidRDefault="00907AF7" w:rsidP="00907A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E7CD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5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FEC5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7696353" w14:textId="2CB21D5B" w:rsidTr="00A738F0">
        <w:trPr>
          <w:trHeight w:val="35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853F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A2074FC" w14:textId="77777777" w:rsidR="00A738F0" w:rsidRPr="004532D3" w:rsidRDefault="00A738F0" w:rsidP="00414C1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32D3">
              <w:rPr>
                <w:rFonts w:cs="Calibri"/>
                <w:b/>
                <w:sz w:val="20"/>
                <w:szCs w:val="20"/>
              </w:rPr>
              <w:t>STATYW DO APARATU I KAMERY</w:t>
            </w:r>
          </w:p>
          <w:p w14:paraId="4A34E31A" w14:textId="77777777" w:rsidR="00A738F0" w:rsidRPr="004532D3" w:rsidRDefault="00A738F0" w:rsidP="00156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Zastosowanie Foto, Video 3D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Pasmo: 1/4" (6.4 mm)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Dodatkowa funkcja: </w:t>
            </w:r>
            <w:proofErr w:type="spellStart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Leveling</w:t>
            </w:r>
            <w:proofErr w:type="spellEnd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device</w:t>
            </w:r>
            <w:proofErr w:type="spellEnd"/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Głowica statywu: 3D: 3-Way </w:t>
            </w:r>
            <w:proofErr w:type="spellStart"/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Maksymalne obciążenie: 500 g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Materiał: Aluminium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Noga statywu: 4-częściowy (3x rozciągany)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Uchwyt: brak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Gumowe stopki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Maks. grubość profilu: 16,8 mm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Regulowana wysokość: 36,5 -106,5 cm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wysokości kolumny środkowej: ręczna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Waga: 520 g</w:t>
            </w:r>
            <w:r w:rsidRPr="004532D3">
              <w:rPr>
                <w:rFonts w:ascii="Arial" w:hAnsi="Arial" w:cs="Arial"/>
                <w:sz w:val="20"/>
                <w:szCs w:val="20"/>
              </w:rPr>
              <w:br/>
            </w:r>
            <w:r w:rsidRPr="004532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Gwarancja 2 lata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9F94A83" w14:textId="77777777" w:rsidR="00A738F0" w:rsidRPr="006D140C" w:rsidRDefault="00A738F0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7D47" w14:textId="66FF6239" w:rsidR="00A738F0" w:rsidRPr="006D140C" w:rsidRDefault="002B0EB8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BFA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E9C6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24ED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990B8E1" w14:textId="18FFE231" w:rsidTr="00A738F0">
        <w:trPr>
          <w:trHeight w:val="71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4F14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32A89A1" w14:textId="77777777" w:rsidR="00A738F0" w:rsidRPr="004532D3" w:rsidRDefault="00A738F0" w:rsidP="005E352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532D3">
              <w:rPr>
                <w:rFonts w:cs="Calibri"/>
                <w:b/>
                <w:bCs/>
                <w:sz w:val="20"/>
                <w:szCs w:val="20"/>
              </w:rPr>
              <w:t xml:space="preserve">ZESTAW LAMP ŚWIATŁA CIĄGŁEGO </w:t>
            </w:r>
          </w:p>
          <w:p w14:paraId="41EEDDC0" w14:textId="42752EB7" w:rsidR="00A738F0" w:rsidRPr="00EC1202" w:rsidRDefault="00A738F0" w:rsidP="005E3522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t>Gotowy do pracy zestaw oświetleniowy, w skład którego wchodzi oprawa oświetleniowa światła stałego SOFTBOX o wymiarach minimum 40x40cm, żarówka fotograficzna o mocy minimum 65W oraz statyw studyjny.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Lekki, studyjno-plenerowy, trzysekcyjny statyw oświetleniowy. Maksymalna wysokość 230cm, wysokość robocza 220 cm, wygodne zaciski sekcji, głowica studyjna 16mm z gwintem uniwersalnym 1/4". Statyw przeznaczony do pracy z małymi i średnimi lampami oraz zestawami oświetleniowymi. Rozstaw nóg (od stopki do stopki) 75cm.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 xml:space="preserve">Świetlówka fluorescencyjna mocy minimum 65W o naturalnej temperaturze barwowej 5500K odpowiadającej temperaturze światła dziennego. Przeznaczona do pracy w fotografii i filmowania 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lastRenderedPageBreak/>
              <w:t>w studio.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Specyfikacja: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Wymiary czaszy: min. 40x40cm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Mocowanie żarówki: gwint E27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Żarówka: min. 65W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Temperatura barwowa:5500K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Wysokość robocza: max. 230cm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Głowica: ruchoma, pozwala na zmianę kąta świecenia</w:t>
            </w:r>
            <w:r w:rsidRPr="00307F44">
              <w:rPr>
                <w:rFonts w:eastAsia="NSimSun" w:cs="Calibri"/>
                <w:color w:val="000000"/>
                <w:kern w:val="3"/>
                <w:lang w:bidi="hi-IN"/>
              </w:rPr>
              <w:br/>
              <w:t>• Odbłyśnik: Wewnętrzny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3BDD6C3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994F" w14:textId="6E681FE3" w:rsidR="00A738F0" w:rsidRPr="006D140C" w:rsidRDefault="002B0EB8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474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E4A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94D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78D7BFE0" w14:textId="14CF3A71" w:rsidTr="00A738F0">
        <w:trPr>
          <w:trHeight w:val="3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7DF5" w14:textId="77777777" w:rsidR="00A738F0" w:rsidRPr="00F26251" w:rsidRDefault="00A738F0" w:rsidP="000A40B8">
            <w:pPr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8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A0142" w14:textId="77777777" w:rsidR="00A738F0" w:rsidRPr="005617E0" w:rsidRDefault="00A738F0" w:rsidP="000A4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MIKROFON KIERUNKOWY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02AF387E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6E263" w14:textId="0BE47C22" w:rsidR="00A738F0" w:rsidRPr="006D140C" w:rsidRDefault="007B454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B4AD" w14:textId="77777777" w:rsidR="00A738F0" w:rsidRPr="006D140C" w:rsidRDefault="00A738F0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B30FB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2E8BE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5D7B5ACF" w14:textId="757490D7" w:rsidTr="00A738F0">
        <w:trPr>
          <w:trHeight w:val="838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E213" w14:textId="77777777" w:rsidR="00A738F0" w:rsidRPr="00F26251" w:rsidRDefault="00A738F0" w:rsidP="000A40B8">
            <w:pPr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0C35A362" w14:textId="29705C6C" w:rsidR="00A738F0" w:rsidRPr="006D140C" w:rsidRDefault="00A738F0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Typ: kierunkowy mikrofon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kondesatorowy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Charakterystyka: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kardioidalna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Zakres częstotliwości: 75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Hz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 – 20 kHz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Czułość: -35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 +/-3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, 0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>=1 V/Pa, przy 1 kHz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Stosunek głośności od szumu: 75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dB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t xml:space="preserve"> SPL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Impedancja wyjściowa: 200 Ω lub więcej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Gniazdo wyjściowe sygnału: mini Jack (3,5 mm) TRS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Długość kabli połączeniowych: 30 – 70 cm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Mocowania: zimna stopka, mocowanie statywowe żeńskie 1/4”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Waga: 69 g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Wymiary: 62 x 117 x 19 cm</w:t>
            </w:r>
          </w:p>
        </w:tc>
        <w:tc>
          <w:tcPr>
            <w:tcW w:w="1406" w:type="dxa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00C9AE16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84068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BB63" w14:textId="77777777" w:rsidR="00A738F0" w:rsidRPr="006D140C" w:rsidRDefault="00A738F0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08F98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190C2" w14:textId="77777777" w:rsidR="00A738F0" w:rsidRPr="006D140C" w:rsidRDefault="00A738F0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C69BCEE" w14:textId="683AC9FA" w:rsidTr="00A738F0">
        <w:trPr>
          <w:trHeight w:val="4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AC9C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9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5CEB7" w14:textId="77777777" w:rsidR="00A738F0" w:rsidRPr="005617E0" w:rsidRDefault="00A738F0" w:rsidP="000A4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MIKROPORT Z AKCESORIAMI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0E58077E" w14:textId="77777777" w:rsidR="00A738F0" w:rsidRPr="006D140C" w:rsidRDefault="00A738F0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42B69" w14:textId="125C6C85" w:rsidR="00A738F0" w:rsidRPr="006D140C" w:rsidRDefault="007B454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55A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CC0D6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E8B0F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0CBFC579" w14:textId="2C71B12C" w:rsidTr="00A738F0">
        <w:trPr>
          <w:trHeight w:val="1122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C151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00F3D9BF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Specyfikacja techniczna zestawu:</w:t>
            </w:r>
          </w:p>
          <w:p w14:paraId="25F53713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Transmisja cyfrowa: 2.4 GHz</w:t>
            </w:r>
          </w:p>
          <w:p w14:paraId="4B4EA0B4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Pasmo przenoszenia: 50Hz – 18 KHz</w:t>
            </w:r>
          </w:p>
          <w:p w14:paraId="227805B4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Modulacja: GFSK</w:t>
            </w:r>
          </w:p>
          <w:p w14:paraId="717F8030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Zakres pracy: 50 metrów</w:t>
            </w:r>
          </w:p>
          <w:p w14:paraId="43659B50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Wyjście audio: mini Jack 3,5 mm TRS</w:t>
            </w:r>
          </w:p>
          <w:p w14:paraId="2C0418DE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Poziom wyjściowy audio: –60 </w:t>
            </w:r>
            <w:proofErr w:type="spellStart"/>
            <w:r w:rsidRPr="00307F44">
              <w:rPr>
                <w:rFonts w:cs="Calibri"/>
              </w:rPr>
              <w:t>dBV</w:t>
            </w:r>
            <w:proofErr w:type="spellEnd"/>
          </w:p>
          <w:p w14:paraId="343AB71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Wymagania dotyczące zasilania: wbudowany akumulator </w:t>
            </w:r>
            <w:proofErr w:type="spellStart"/>
            <w:r w:rsidRPr="00307F44">
              <w:rPr>
                <w:rFonts w:cs="Calibri"/>
              </w:rPr>
              <w:t>litowo</w:t>
            </w:r>
            <w:proofErr w:type="spellEnd"/>
            <w:r w:rsidRPr="00307F44">
              <w:rPr>
                <w:rFonts w:cs="Calibri"/>
              </w:rPr>
              <w:t>-jonowy lub USB-C DC 5V</w:t>
            </w:r>
          </w:p>
          <w:p w14:paraId="4B8EE145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Żywotność baterii: od 6 do 7h</w:t>
            </w:r>
          </w:p>
          <w:p w14:paraId="4364EDD5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Antena: PIFA</w:t>
            </w:r>
          </w:p>
          <w:p w14:paraId="1204CF16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lastRenderedPageBreak/>
              <w:t>Waga: odbiornik: 26,5 g / nadajnik: 34 g</w:t>
            </w:r>
          </w:p>
          <w:p w14:paraId="5D893623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Stosunek sygnału do szumu (SNR): &gt; 78dB</w:t>
            </w:r>
          </w:p>
          <w:p w14:paraId="73EED0ED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Czułość mikrofonów w nadajniku:</w:t>
            </w:r>
          </w:p>
          <w:p w14:paraId="2BD209BD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mikrofon wbudowany: -42dB</w:t>
            </w:r>
          </w:p>
          <w:p w14:paraId="33CC520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mikrofon krawatowy: -30dB</w:t>
            </w:r>
          </w:p>
          <w:p w14:paraId="4073C37D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Wymiary:</w:t>
            </w:r>
          </w:p>
          <w:p w14:paraId="341F704C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odbiornik: 62×33×15.5 mm</w:t>
            </w:r>
          </w:p>
          <w:p w14:paraId="3523DDF0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- nadajnik: 63×43×16.5 mm</w:t>
            </w:r>
          </w:p>
          <w:p w14:paraId="3C06213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Zawartość zestawu </w:t>
            </w:r>
            <w:proofErr w:type="spellStart"/>
            <w:r w:rsidRPr="00307F44">
              <w:rPr>
                <w:rFonts w:cs="Calibri"/>
              </w:rPr>
              <w:t>Saramonic</w:t>
            </w:r>
            <w:proofErr w:type="spellEnd"/>
            <w:r w:rsidRPr="00307F44">
              <w:rPr>
                <w:rFonts w:cs="Calibri"/>
              </w:rPr>
              <w:t xml:space="preserve"> Blink500 B1:</w:t>
            </w:r>
          </w:p>
          <w:p w14:paraId="523543CC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odbiornik RX</w:t>
            </w:r>
          </w:p>
          <w:p w14:paraId="6076DCDF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nadajnik TX</w:t>
            </w:r>
          </w:p>
          <w:p w14:paraId="4B044934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kabel mini Jack 3,5 mm TRS/TRS</w:t>
            </w:r>
          </w:p>
          <w:p w14:paraId="7E7922D5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kabel mini Jack 3,5 mm </w:t>
            </w:r>
            <w:proofErr w:type="spellStart"/>
            <w:r w:rsidRPr="00307F44">
              <w:rPr>
                <w:rFonts w:cs="Calibri"/>
              </w:rPr>
              <w:t>TRs</w:t>
            </w:r>
            <w:proofErr w:type="spellEnd"/>
            <w:r w:rsidRPr="00307F44">
              <w:rPr>
                <w:rFonts w:cs="Calibri"/>
              </w:rPr>
              <w:t>/TRRS (do smartfonów)</w:t>
            </w:r>
          </w:p>
          <w:p w14:paraId="083A4882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2x kabel USB/USB-C</w:t>
            </w:r>
          </w:p>
          <w:p w14:paraId="3EFC51E8" w14:textId="77777777" w:rsidR="00A738F0" w:rsidRPr="00307F44" w:rsidRDefault="00A738F0" w:rsidP="00307F44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mikrofon krawatowy</w:t>
            </w:r>
          </w:p>
          <w:p w14:paraId="7FE20582" w14:textId="70DF1156" w:rsidR="00A738F0" w:rsidRPr="006D140C" w:rsidRDefault="00A738F0" w:rsidP="00307F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7F44">
              <w:rPr>
                <w:rFonts w:cs="Calibri"/>
              </w:rPr>
              <w:t>igła do parowania urządzeń</w:t>
            </w:r>
          </w:p>
        </w:tc>
        <w:tc>
          <w:tcPr>
            <w:tcW w:w="1406" w:type="dxa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1CFA3833" w14:textId="77777777" w:rsidR="00A738F0" w:rsidRPr="006D140C" w:rsidRDefault="00A738F0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ACCA0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F6A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A7CE5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62114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32AEC49" w14:textId="384112D5" w:rsidTr="00A738F0">
        <w:trPr>
          <w:trHeight w:val="7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7831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62C30B7" w14:textId="77777777" w:rsidR="00A738F0" w:rsidRDefault="00A738F0" w:rsidP="003A65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GIMBAL</w:t>
            </w:r>
          </w:p>
          <w:p w14:paraId="1D9AC359" w14:textId="188AAFFB" w:rsidR="00A738F0" w:rsidRPr="00307F44" w:rsidRDefault="00A738F0" w:rsidP="003A650E">
            <w:pPr>
              <w:spacing w:after="0" w:line="240" w:lineRule="auto"/>
              <w:rPr>
                <w:rFonts w:cs="Calibri"/>
                <w:b/>
              </w:rPr>
            </w:pPr>
            <w:r w:rsidRPr="00307F44">
              <w:rPr>
                <w:rFonts w:eastAsia="SimSun" w:cs="Calibri"/>
                <w:color w:val="000000"/>
                <w:lang w:eastAsia="zh-CN" w:bidi="ar"/>
              </w:rPr>
              <w:t>Specyfikacja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Przeznaczenie: Kamery sportowe,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Smartfony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Aparat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Zakres stabilizacji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 obrotu 360°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 pochylenia do 310°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 przechylenia 320°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Kątowy zakres drgań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± 0.04°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Maksymalne obciążenie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720 g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Łączność- Bluetooth. Wi-Fi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Czas działania- Do 7 godzin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Dodatkowe informacje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lastRenderedPageBreak/>
              <w:t>Redukcja drgań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Uniwersalne mocowanie 1/4 cala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Aplikacja z podglądem na żywo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Wskaźnik trybu i poziomu energii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 xml:space="preserve">Wyświetlacz OLED, </w:t>
            </w:r>
            <w:proofErr w:type="spellStart"/>
            <w:r w:rsidRPr="00307F44">
              <w:rPr>
                <w:rFonts w:eastAsia="SimSun" w:cs="Calibri"/>
                <w:color w:val="000000"/>
                <w:lang w:eastAsia="zh-CN" w:bidi="ar"/>
              </w:rPr>
              <w:t>Szybkozłączka</w:t>
            </w:r>
            <w:proofErr w:type="spellEnd"/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Joystick, Tryb Go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Kolor- Czarny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Gwarancja</w:t>
            </w:r>
            <w:r w:rsidRPr="00307F44">
              <w:rPr>
                <w:rFonts w:eastAsia="SimSun" w:cs="Calibri"/>
                <w:color w:val="000000"/>
                <w:lang w:eastAsia="zh-CN" w:bidi="ar"/>
              </w:rPr>
              <w:br/>
              <w:t>24 miesiące (gwarancja producenta)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544F51D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33D3" w14:textId="3F4AC978" w:rsidR="00A738F0" w:rsidRPr="00D03133" w:rsidRDefault="00907AF7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FAC6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3E9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1DB1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62F09AAD" w14:textId="43794332" w:rsidTr="00A738F0">
        <w:trPr>
          <w:trHeight w:val="4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9653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8D8D" w14:textId="77777777" w:rsidR="00A738F0" w:rsidRPr="005617E0" w:rsidRDefault="00A738F0" w:rsidP="00374E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STÓŁ WARSZTATOWY UCZNIA Z TABORETEM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F5911D2" w14:textId="77777777" w:rsidR="00A738F0" w:rsidRPr="006D140C" w:rsidRDefault="00A738F0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D8217" w14:textId="77777777" w:rsidR="00A738F0" w:rsidRPr="00572CA3" w:rsidRDefault="00A738F0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718E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51177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DF4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98AB18A" w14:textId="7510A0D1" w:rsidTr="00A738F0">
        <w:trPr>
          <w:trHeight w:val="3058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56D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</w:p>
        </w:tc>
        <w:tc>
          <w:tcPr>
            <w:tcW w:w="8999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14:paraId="7224B39F" w14:textId="41208A98" w:rsidR="00A738F0" w:rsidRPr="00307F44" w:rsidRDefault="00A738F0" w:rsidP="00374EB5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Stół warsztatowy/ montażowy/ stolarski o wymiarach 100 x 60cm, regulowana wysokość</w:t>
            </w:r>
            <w:r>
              <w:rPr>
                <w:rFonts w:cs="Calibri"/>
              </w:rPr>
              <w:t xml:space="preserve"> </w:t>
            </w:r>
            <w:r w:rsidRPr="00307F44">
              <w:rPr>
                <w:rFonts w:cs="Calibri"/>
              </w:rPr>
              <w:t xml:space="preserve"> 71 i 76 cm</w:t>
            </w:r>
          </w:p>
          <w:p w14:paraId="050BD07A" w14:textId="77777777" w:rsidR="00A738F0" w:rsidRPr="00307F44" w:rsidRDefault="00A738F0" w:rsidP="00374EB5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Krzesło bez oparcia, z regulacją wysokości w zakresie 38-48 cm, siedzisko wykonane ze skóry ekologicznej</w:t>
            </w:r>
          </w:p>
        </w:tc>
        <w:tc>
          <w:tcPr>
            <w:tcW w:w="1406" w:type="dxa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31499996" w14:textId="77777777" w:rsidR="00A738F0" w:rsidRPr="006D140C" w:rsidRDefault="00A738F0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5CAFC" w14:textId="77777777" w:rsidR="00A738F0" w:rsidRPr="006D140C" w:rsidRDefault="00A738F0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07ED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1FBF7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C300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4DF58842" w14:textId="1BA82EA4" w:rsidTr="00A738F0">
        <w:trPr>
          <w:trHeight w:val="65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DBCA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301BA5D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STANOWISKO PRACY NAUCZYCIELA</w:t>
            </w:r>
          </w:p>
          <w:p w14:paraId="14573D6E" w14:textId="77777777" w:rsidR="00A738F0" w:rsidRPr="00307F44" w:rsidRDefault="00A738F0" w:rsidP="006837E3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>Stół warsztatowy o wymiarach 150 x 60cm, regulowana wysokość 71 i 76cm, udźwig 300</w:t>
            </w:r>
          </w:p>
          <w:p w14:paraId="71DC6EEA" w14:textId="77777777" w:rsidR="00A738F0" w:rsidRPr="006D140C" w:rsidRDefault="00A738F0" w:rsidP="00E915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7F44">
              <w:rPr>
                <w:rFonts w:cs="Calibri"/>
              </w:rPr>
              <w:t>Taboret obrotowy z okrągłym siedziskiem, z podnóżkiem , regulowana wysokość  43,7-56,5 cm, średnica siedziska 29,7 cm.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097EB90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C429" w14:textId="77777777" w:rsidR="00A738F0" w:rsidRPr="006D140C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325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89E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D09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22A774C2" w14:textId="35565A8A" w:rsidTr="00A738F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2957" w14:textId="77777777" w:rsidR="00A738F0" w:rsidRPr="00F26251" w:rsidRDefault="00A738F0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633C586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TA</w:t>
            </w:r>
            <w:r>
              <w:rPr>
                <w:rFonts w:cs="Calibri"/>
                <w:b/>
                <w:sz w:val="20"/>
                <w:szCs w:val="20"/>
              </w:rPr>
              <w:t>BLICA BIAŁA LAKIEROWANA TRYPTYK</w:t>
            </w:r>
          </w:p>
          <w:p w14:paraId="4B2D7421" w14:textId="77777777" w:rsidR="00A738F0" w:rsidRPr="00307F44" w:rsidRDefault="00A738F0" w:rsidP="006837E3">
            <w:pPr>
              <w:spacing w:after="0" w:line="240" w:lineRule="auto"/>
              <w:rPr>
                <w:rFonts w:cs="Calibri"/>
              </w:rPr>
            </w:pPr>
            <w:r w:rsidRPr="00307F44">
              <w:rPr>
                <w:rFonts w:cs="Calibri"/>
              </w:rPr>
              <w:t xml:space="preserve">Tablica centralna o wymiarach 170 x 100 cm, dwie tablice dwustronne o wymiarach 85 x 100 cm. Rama aluminiowa.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9CCF6A6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FDEB" w14:textId="577AD295" w:rsidR="00A738F0" w:rsidRPr="006D140C" w:rsidRDefault="007B454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0261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D32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F55B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3F9A18D7" w14:textId="37E5346A" w:rsidTr="00A738F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0202" w14:textId="2CF12DC0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254BDCD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SZAFA METALOWA NA NARZĘDZIA Z PÓLKAMI Z 8 ZESTAWAMI NARZĄDZI DLA UCZNIA</w:t>
            </w:r>
          </w:p>
          <w:p w14:paraId="5802285B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</w:rPr>
              <w:t xml:space="preserve">Szafa wyposażona </w:t>
            </w:r>
            <w:r w:rsidRPr="00307F44">
              <w:rPr>
                <w:rFonts w:asciiTheme="minorHAnsi" w:hAnsiTheme="minorHAnsi" w:cstheme="minorHAnsi"/>
                <w:shd w:val="clear" w:color="auto" w:fill="FFFFFF"/>
              </w:rPr>
              <w:t xml:space="preserve">w 4 półki przestawne co 35 mm oraz dwuskrzydłowe drzwi z chowanymi zawiasami. Drzwi są zamykane na zamek baskwilowy. Szafę można poziomować dzięki zastosowanym regulatorom. Cała konstrukcja  wykonana z blachy stalowej. Maksymalne </w:t>
            </w:r>
            <w:r w:rsidRPr="00307F44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obciążenie korpusu wynosi 500 kg. </w:t>
            </w:r>
            <w:r w:rsidRPr="00307F44">
              <w:rPr>
                <w:rFonts w:asciiTheme="minorHAnsi" w:hAnsiTheme="minorHAnsi" w:cstheme="minorHAnsi"/>
              </w:rPr>
              <w:br/>
            </w:r>
            <w:r w:rsidRPr="00307F44">
              <w:rPr>
                <w:rFonts w:asciiTheme="minorHAnsi" w:hAnsiTheme="minorHAnsi" w:cstheme="minorHAnsi"/>
                <w:shd w:val="clear" w:color="auto" w:fill="FFFFFF"/>
              </w:rPr>
              <w:t xml:space="preserve">• wym. 100 x 43,5 x 195 cm </w:t>
            </w:r>
          </w:p>
          <w:p w14:paraId="65D2FE74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  <w:shd w:val="clear" w:color="auto" w:fill="FFFFFF"/>
              </w:rPr>
              <w:t>• nośność półki 100 kg</w:t>
            </w:r>
          </w:p>
          <w:p w14:paraId="6A788859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  <w:shd w:val="clear" w:color="auto" w:fill="FFFFFF"/>
              </w:rPr>
              <w:t>Zestaw narządzi w skrzynce:</w:t>
            </w:r>
          </w:p>
          <w:p w14:paraId="2D13A0DD" w14:textId="77777777" w:rsidR="00A738F0" w:rsidRPr="00307F44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07F44">
              <w:rPr>
                <w:rFonts w:asciiTheme="minorHAnsi" w:hAnsiTheme="minorHAnsi" w:cstheme="minorHAnsi"/>
                <w:shd w:val="clear" w:color="auto" w:fill="FFFFFF"/>
              </w:rPr>
              <w:t>- narzędzia do drewna:</w:t>
            </w:r>
          </w:p>
          <w:p w14:paraId="650F12A7" w14:textId="77777777" w:rsidR="00A738F0" w:rsidRPr="005617E0" w:rsidRDefault="00A738F0" w:rsidP="006837E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Skrzynka narzędziowa BASIC 16"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Kątownik stolarski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Młotek drewniany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Młotek gumowy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Młotek ślusarski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Bezprzewodowy pistolet do klejenia na gorąco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Wkłady klejowe do pistoletu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Taśma miernicza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wkrętaków (śrubokrętów)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Kątomierz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tarników do drewna (zdzieraki)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Taker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Zszywki (do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takera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wierteł do drewna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dłut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Strug do drewna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Nóz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do cięcia (ostrze chowane)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Obcęgi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Sczczypce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uniwersalne (kombinerki)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Ołówek stolarski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Bity do wkrętarki akumulatorowej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2. Narzędzia do metalu w skrzynce: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Skrzynka narzędziowa BASIC 16"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wierteł do metalu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Miernik uniwersalny (multimetr)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Rurki termokurczliwe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Zestaw pilników ślusarskich (zdzieraki)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Punktaki do metalu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Szczotka druciana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Piła ramowa do metalu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 xml:space="preserve">• </w:t>
            </w:r>
            <w:proofErr w:type="spellStart"/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Suwimiarka</w:t>
            </w:r>
            <w:proofErr w:type="spellEnd"/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Rysik traserski prosty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Cyrkiel ślusarski traserski na ołówek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Szczypce precyzyjne wydłużone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Lupa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Szczypce boczne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Pęseta</w:t>
            </w:r>
          </w:p>
          <w:p w14:paraId="0E4B7EBE" w14:textId="77777777" w:rsidR="00A738F0" w:rsidRPr="005617E0" w:rsidRDefault="00A738F0" w:rsidP="006837E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0149EBFC" w14:textId="77777777" w:rsidR="00A738F0" w:rsidRPr="005617E0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Narzędzia dodatkowe: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Akumulatorowa wiertarko-wkrętarka (z zapasową baterią)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Przymiar stalowy</w:t>
            </w:r>
            <w:r w:rsidRPr="005617E0">
              <w:rPr>
                <w:rFonts w:ascii="Arial" w:hAnsi="Arial" w:cs="Arial"/>
                <w:sz w:val="21"/>
                <w:szCs w:val="21"/>
              </w:rPr>
              <w:br/>
            </w:r>
            <w:r w:rsidRPr="005617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Imadło ślusarskie z kowadłem</w:t>
            </w:r>
          </w:p>
          <w:p w14:paraId="0BEED56D" w14:textId="77777777" w:rsidR="00A738F0" w:rsidRPr="00E91521" w:rsidRDefault="00A738F0" w:rsidP="006837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47E76E3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C1F6" w14:textId="77777777" w:rsidR="00A738F0" w:rsidRPr="006D140C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D448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6C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B560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738F0" w:rsidRPr="00F26251" w14:paraId="150722A3" w14:textId="1D4279B9" w:rsidTr="00A738F0">
        <w:trPr>
          <w:trHeight w:val="7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B86A" w14:textId="3B74DF0A" w:rsidR="00A738F0" w:rsidRPr="00F26251" w:rsidRDefault="00A738F0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42A78D9" w14:textId="77777777" w:rsidR="00A738F0" w:rsidRPr="005617E0" w:rsidRDefault="00A738F0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ROBOT EDUKACYJNY PHOTON</w:t>
            </w:r>
          </w:p>
          <w:p w14:paraId="2C6AFB78" w14:textId="77777777" w:rsidR="00A738F0" w:rsidRDefault="00A738F0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3DEDE2" w14:textId="77777777" w:rsidR="00A738F0" w:rsidRDefault="00A738F0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5DBAEED" w14:textId="77777777" w:rsidR="00A738F0" w:rsidRPr="006D140C" w:rsidRDefault="00A738F0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79EF" w14:textId="77777777" w:rsidR="00A738F0" w:rsidRDefault="00A738F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BCB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C53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8CC" w14:textId="77777777" w:rsidR="00A738F0" w:rsidRPr="006D140C" w:rsidRDefault="00A738F0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19144194" w14:textId="77777777"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14:paraId="39248489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14:paraId="48FD5755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Pr="00F26251">
        <w:rPr>
          <w:rFonts w:ascii="Calibri" w:hAnsi="Calibri" w:cs="Calibri"/>
          <w:b/>
          <w:sz w:val="22"/>
          <w:szCs w:val="22"/>
        </w:rPr>
        <w:t>oferowany sprzęt komputerowy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>(typ, nazwa handlowa, producent itp</w:t>
      </w:r>
      <w:r w:rsidRPr="00F26251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Pr="00F26251">
        <w:rPr>
          <w:rFonts w:ascii="Calibri" w:hAnsi="Calibri" w:cs="Calibri"/>
          <w:sz w:val="22"/>
          <w:szCs w:val="22"/>
        </w:rPr>
        <w:t>.</w:t>
      </w:r>
    </w:p>
    <w:p w14:paraId="3A0C305F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14:paraId="00A873D9" w14:textId="77777777" w:rsidR="00A71048" w:rsidRPr="00107579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07579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14:paraId="5970FC4F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14:paraId="5E8C508B" w14:textId="77777777"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47FAD4BD" w14:textId="77777777"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14:paraId="65C9CFE8" w14:textId="77777777" w:rsidR="00A71048" w:rsidRDefault="00A71048" w:rsidP="00A71048">
      <w:pPr>
        <w:spacing w:after="0"/>
        <w:ind w:left="5528" w:firstLine="6"/>
        <w:jc w:val="center"/>
      </w:pPr>
    </w:p>
    <w:p w14:paraId="0A39D851" w14:textId="77777777" w:rsidR="00A71048" w:rsidRPr="00107579" w:rsidRDefault="00A71048" w:rsidP="00A71048">
      <w:pPr>
        <w:spacing w:after="0"/>
        <w:ind w:left="5528" w:firstLine="6"/>
        <w:jc w:val="center"/>
      </w:pPr>
      <w:r w:rsidRPr="00107579">
        <w:t xml:space="preserve">                                                                     .............................................................</w:t>
      </w:r>
    </w:p>
    <w:p w14:paraId="682C5784" w14:textId="77777777" w:rsidR="00A71048" w:rsidRPr="00107579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10757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107579">
        <w:rPr>
          <w:i/>
          <w:sz w:val="18"/>
          <w:szCs w:val="18"/>
        </w:rPr>
        <w:t>ych</w:t>
      </w:r>
      <w:proofErr w:type="spellEnd"/>
      <w:r w:rsidRPr="00107579">
        <w:rPr>
          <w:i/>
          <w:sz w:val="18"/>
          <w:szCs w:val="18"/>
        </w:rPr>
        <w:t>)</w:t>
      </w:r>
    </w:p>
    <w:p w14:paraId="082656B9" w14:textId="77777777" w:rsidR="00A71048" w:rsidRPr="00107579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 w:rsidRPr="0010757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107579">
        <w:rPr>
          <w:b/>
          <w:sz w:val="18"/>
          <w:szCs w:val="18"/>
        </w:rPr>
        <w:t>/</w:t>
      </w:r>
    </w:p>
    <w:p w14:paraId="41D99CAC" w14:textId="77777777" w:rsidR="00A71048" w:rsidRPr="00107579" w:rsidRDefault="00A71048" w:rsidP="00A71048">
      <w:pPr>
        <w:rPr>
          <w:i/>
        </w:rPr>
      </w:pPr>
      <w:r w:rsidRPr="00107579">
        <w:rPr>
          <w:i/>
        </w:rPr>
        <w:lastRenderedPageBreak/>
        <w:t xml:space="preserve">  </w:t>
      </w:r>
    </w:p>
    <w:p w14:paraId="545C456E" w14:textId="77777777" w:rsidR="00A71048" w:rsidRPr="00107579" w:rsidRDefault="00A71048" w:rsidP="00A71048"/>
    <w:p w14:paraId="72E069B8" w14:textId="77777777" w:rsidR="00B4134A" w:rsidRDefault="00B4134A"/>
    <w:sectPr w:rsidR="00B4134A" w:rsidSect="00107579">
      <w:headerReference w:type="default" r:id="rId9"/>
      <w:footerReference w:type="default" r:id="rId10"/>
      <w:pgSz w:w="16838" w:h="11906" w:orient="landscape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358D5" w14:textId="77777777" w:rsidR="008F6A59" w:rsidRDefault="008F6A59" w:rsidP="00A71048">
      <w:pPr>
        <w:spacing w:after="0" w:line="240" w:lineRule="auto"/>
      </w:pPr>
      <w:r>
        <w:separator/>
      </w:r>
    </w:p>
  </w:endnote>
  <w:endnote w:type="continuationSeparator" w:id="0">
    <w:p w14:paraId="31C2A104" w14:textId="77777777" w:rsidR="008F6A59" w:rsidRDefault="008F6A59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30B2" w14:textId="77777777" w:rsidR="00307F44" w:rsidRDefault="00307F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7AF7">
      <w:rPr>
        <w:noProof/>
      </w:rPr>
      <w:t>9</w:t>
    </w:r>
    <w:r>
      <w:rPr>
        <w:noProof/>
      </w:rPr>
      <w:fldChar w:fldCharType="end"/>
    </w:r>
  </w:p>
  <w:p w14:paraId="15F4EEF0" w14:textId="77777777" w:rsidR="00307F44" w:rsidRDefault="00307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FFCE" w14:textId="77777777" w:rsidR="008F6A59" w:rsidRDefault="008F6A59" w:rsidP="00A71048">
      <w:pPr>
        <w:spacing w:after="0" w:line="240" w:lineRule="auto"/>
      </w:pPr>
      <w:r>
        <w:separator/>
      </w:r>
    </w:p>
  </w:footnote>
  <w:footnote w:type="continuationSeparator" w:id="0">
    <w:p w14:paraId="27C2999F" w14:textId="77777777" w:rsidR="008F6A59" w:rsidRDefault="008F6A59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7C20" w14:textId="77777777" w:rsidR="00307F44" w:rsidRPr="00CE6E6E" w:rsidRDefault="00307F44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„Dostawa wraz z rozmieszczeniem  wyposażenia do  programu Laboratoria Przyszłości </w:t>
    </w:r>
  </w:p>
  <w:p w14:paraId="2575D129" w14:textId="77777777" w:rsidR="00307F44" w:rsidRPr="00CE6E6E" w:rsidRDefault="00307F44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do Szkoły Podstawowej nr 9  im. Marii Grzegorzewskiej w Skierniewicach </w:t>
    </w:r>
  </w:p>
  <w:p w14:paraId="33E5DD33" w14:textId="77777777" w:rsidR="00307F44" w:rsidRDefault="00307F44" w:rsidP="009863C6">
    <w:pPr>
      <w:pStyle w:val="Nagwek"/>
      <w:spacing w:after="0"/>
      <w:jc w:val="center"/>
    </w:pPr>
    <w:r w:rsidRPr="00CE6E6E">
      <w:rPr>
        <w:rFonts w:ascii="Arial" w:hAnsi="Arial" w:cs="Arial"/>
      </w:rPr>
      <w:t>wraz ze szkoleniem kadry pedagogicznej</w:t>
    </w:r>
    <w:r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8"/>
    <w:rsid w:val="00013A3D"/>
    <w:rsid w:val="00052A5B"/>
    <w:rsid w:val="000671F9"/>
    <w:rsid w:val="00072869"/>
    <w:rsid w:val="000778FA"/>
    <w:rsid w:val="00086763"/>
    <w:rsid w:val="000A40B8"/>
    <w:rsid w:val="000D235C"/>
    <w:rsid w:val="000E09F5"/>
    <w:rsid w:val="00107579"/>
    <w:rsid w:val="0015606C"/>
    <w:rsid w:val="00156658"/>
    <w:rsid w:val="001619D4"/>
    <w:rsid w:val="00252007"/>
    <w:rsid w:val="00256B7A"/>
    <w:rsid w:val="0026202A"/>
    <w:rsid w:val="002A159B"/>
    <w:rsid w:val="002A58F6"/>
    <w:rsid w:val="002A77A2"/>
    <w:rsid w:val="002B0EB8"/>
    <w:rsid w:val="002D62E8"/>
    <w:rsid w:val="002F52C6"/>
    <w:rsid w:val="00307F44"/>
    <w:rsid w:val="00321C7F"/>
    <w:rsid w:val="00327F91"/>
    <w:rsid w:val="0033023A"/>
    <w:rsid w:val="00353D91"/>
    <w:rsid w:val="00374EB5"/>
    <w:rsid w:val="0038053B"/>
    <w:rsid w:val="003A650E"/>
    <w:rsid w:val="003D2704"/>
    <w:rsid w:val="004059F1"/>
    <w:rsid w:val="00410BB8"/>
    <w:rsid w:val="00414C16"/>
    <w:rsid w:val="00444B38"/>
    <w:rsid w:val="004532D3"/>
    <w:rsid w:val="00471EE7"/>
    <w:rsid w:val="00496C69"/>
    <w:rsid w:val="004F7462"/>
    <w:rsid w:val="004F76EB"/>
    <w:rsid w:val="00503905"/>
    <w:rsid w:val="00543CC2"/>
    <w:rsid w:val="00553FA0"/>
    <w:rsid w:val="005617E0"/>
    <w:rsid w:val="00572CA3"/>
    <w:rsid w:val="005B6FA3"/>
    <w:rsid w:val="005E00D6"/>
    <w:rsid w:val="005E3522"/>
    <w:rsid w:val="00647734"/>
    <w:rsid w:val="00657DD7"/>
    <w:rsid w:val="006731F1"/>
    <w:rsid w:val="006837E3"/>
    <w:rsid w:val="006929ED"/>
    <w:rsid w:val="006E1360"/>
    <w:rsid w:val="006F0F7E"/>
    <w:rsid w:val="00732685"/>
    <w:rsid w:val="00766B12"/>
    <w:rsid w:val="00770516"/>
    <w:rsid w:val="007816A6"/>
    <w:rsid w:val="007B4541"/>
    <w:rsid w:val="007D5BAD"/>
    <w:rsid w:val="007F176E"/>
    <w:rsid w:val="008178EC"/>
    <w:rsid w:val="008241FD"/>
    <w:rsid w:val="0086760F"/>
    <w:rsid w:val="00875E4C"/>
    <w:rsid w:val="00877150"/>
    <w:rsid w:val="008B3B7F"/>
    <w:rsid w:val="008D6715"/>
    <w:rsid w:val="008D6C33"/>
    <w:rsid w:val="008F6A59"/>
    <w:rsid w:val="00907AF7"/>
    <w:rsid w:val="00917F77"/>
    <w:rsid w:val="00934833"/>
    <w:rsid w:val="00935EA1"/>
    <w:rsid w:val="00982629"/>
    <w:rsid w:val="009863C6"/>
    <w:rsid w:val="00A21FDC"/>
    <w:rsid w:val="00A300EC"/>
    <w:rsid w:val="00A32874"/>
    <w:rsid w:val="00A341DE"/>
    <w:rsid w:val="00A528CA"/>
    <w:rsid w:val="00A71048"/>
    <w:rsid w:val="00A738F0"/>
    <w:rsid w:val="00A92D8A"/>
    <w:rsid w:val="00A935BD"/>
    <w:rsid w:val="00B4134A"/>
    <w:rsid w:val="00B739D0"/>
    <w:rsid w:val="00B914F4"/>
    <w:rsid w:val="00BA2522"/>
    <w:rsid w:val="00C07BA5"/>
    <w:rsid w:val="00C1599E"/>
    <w:rsid w:val="00C160A0"/>
    <w:rsid w:val="00C2425B"/>
    <w:rsid w:val="00C25B03"/>
    <w:rsid w:val="00C41DB2"/>
    <w:rsid w:val="00C448E6"/>
    <w:rsid w:val="00C67335"/>
    <w:rsid w:val="00C72BCE"/>
    <w:rsid w:val="00CB0848"/>
    <w:rsid w:val="00CB132F"/>
    <w:rsid w:val="00CC48DF"/>
    <w:rsid w:val="00CF14F3"/>
    <w:rsid w:val="00D03133"/>
    <w:rsid w:val="00D11CAB"/>
    <w:rsid w:val="00D16361"/>
    <w:rsid w:val="00D356E6"/>
    <w:rsid w:val="00D44C6E"/>
    <w:rsid w:val="00D81F97"/>
    <w:rsid w:val="00D8346F"/>
    <w:rsid w:val="00D92555"/>
    <w:rsid w:val="00DB6898"/>
    <w:rsid w:val="00E25C75"/>
    <w:rsid w:val="00E42E96"/>
    <w:rsid w:val="00E740BA"/>
    <w:rsid w:val="00E91521"/>
    <w:rsid w:val="00EC1202"/>
    <w:rsid w:val="00F15059"/>
    <w:rsid w:val="00F751F9"/>
    <w:rsid w:val="00F97AAF"/>
    <w:rsid w:val="00FE0FCF"/>
    <w:rsid w:val="00FF6469"/>
    <w:rsid w:val="00FF6CCC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6D9E-CC06-4D36-AADE-55010ED1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AgnieszkaKlasztorna</cp:lastModifiedBy>
  <cp:revision>14</cp:revision>
  <cp:lastPrinted>2021-11-24T11:07:00Z</cp:lastPrinted>
  <dcterms:created xsi:type="dcterms:W3CDTF">2021-11-29T08:53:00Z</dcterms:created>
  <dcterms:modified xsi:type="dcterms:W3CDTF">2021-11-30T14:31:00Z</dcterms:modified>
</cp:coreProperties>
</file>